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30C" w:rsidRPr="0059330C" w:rsidRDefault="0059330C" w:rsidP="0059330C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933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การเรียกคืนเงินทุนการ</w:t>
      </w:r>
      <w:bookmarkStart w:id="0" w:name="_GoBack"/>
      <w:bookmarkEnd w:id="0"/>
      <w:r w:rsidRPr="0059330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ศึกษาขององค์กรปกครองส่วนท้องถิ่น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>***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หมายเหตุ---ข้อเขียนนี้เป็นฉบับย่อของเรื่องนี้ ฉบับเต็มยาวเกิน </w:t>
      </w:r>
      <w:r w:rsidRPr="0059330C">
        <w:rPr>
          <w:rFonts w:ascii="TH SarabunIT๙" w:hAnsi="TH SarabunIT๙" w:cs="TH SarabunIT๙"/>
          <w:sz w:val="32"/>
          <w:szCs w:val="32"/>
        </w:rPr>
        <w:t>15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หน้า จะนำไปตีพิมพ์ในวารสาร จึงยังไม่เผยแพร่ในขณะนี้***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 xml:space="preserve">1.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คำสั่งให้ทุนการศึกษาแก่ข้าราชการ พนักงานฯลฯ </w:t>
      </w:r>
      <w:proofErr w:type="gramStart"/>
      <w:r w:rsidRPr="0059330C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องค์กรปกครองส่วนท้องถิ่นเป็นคำสั่งทางปกครอง(</w:t>
      </w:r>
      <w:proofErr w:type="gramEnd"/>
      <w:r w:rsidRPr="0059330C">
        <w:rPr>
          <w:rFonts w:ascii="TH SarabunIT๙" w:hAnsi="TH SarabunIT๙" w:cs="TH SarabunIT๙"/>
          <w:sz w:val="32"/>
          <w:szCs w:val="32"/>
          <w:cs/>
        </w:rPr>
        <w:t xml:space="preserve">คำสั่งศาลปกครองสูงสุดที่ </w:t>
      </w:r>
      <w:r w:rsidRPr="0059330C">
        <w:rPr>
          <w:rFonts w:ascii="TH SarabunIT๙" w:hAnsi="TH SarabunIT๙" w:cs="TH SarabunIT๙"/>
          <w:sz w:val="32"/>
          <w:szCs w:val="32"/>
        </w:rPr>
        <w:t xml:space="preserve">341/2556)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เจ้าหน้าที่ผู้มีอำนาจพิจารณาจึงต้องมีความเป็นกลาง ไม่มีส่วนได้เสียในการพิจารณาออกคำสั่งให้ทุนการศึกษา หากมีส่วนได้เสียเช่นเป็นคู่กรณีเสียเอง ถือว่าเป็นคำสั่งทางปกครองที่ไม่ชอบด้วยกฎหมาย (คำพิพากษาศาลปกครองสูงสุดที่ อ. </w:t>
      </w:r>
      <w:r w:rsidRPr="0059330C">
        <w:rPr>
          <w:rFonts w:ascii="TH SarabunIT๙" w:hAnsi="TH SarabunIT๙" w:cs="TH SarabunIT๙"/>
          <w:sz w:val="32"/>
          <w:szCs w:val="32"/>
        </w:rPr>
        <w:t>368/2555)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 xml:space="preserve">2.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การให้ทุนการศึกษาตามประกาศกระทรวงมหาดไทย เรื่อง หลักเกณฑ์การตั้งงบประมาณเพื่อให้ทุนการศึกษาขององค์กรปกครองส่วนท้องถิ่น ที่ออกโดยอาศัยอำนาจตามข้อ </w:t>
      </w:r>
      <w:r w:rsidRPr="0059330C">
        <w:rPr>
          <w:rFonts w:ascii="TH SarabunIT๙" w:hAnsi="TH SarabunIT๙" w:cs="TH SarabunIT๙"/>
          <w:sz w:val="32"/>
          <w:szCs w:val="32"/>
        </w:rPr>
        <w:t>4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แห่งระเบียบกระทรวงมหาดไทยว่าด้วยวิธีการงบประมาณขององค์กรปกครองส่วนท้องถิ่น พ.ศ. </w:t>
      </w:r>
      <w:r w:rsidRPr="0059330C">
        <w:rPr>
          <w:rFonts w:ascii="TH SarabunIT๙" w:hAnsi="TH SarabunIT๙" w:cs="TH SarabunIT๙"/>
          <w:sz w:val="32"/>
          <w:szCs w:val="32"/>
        </w:rPr>
        <w:t>2541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ประกอบกับประกาศคณะกรรมการมาตรฐานการบริหารงานบุคคลส่วนท้องถิ่น เรื่อง กำหนดมาตรฐานกลางการบริหารงานบุคคลส่วนท้องถิ่นลงวันที่ </w:t>
      </w:r>
      <w:r w:rsidRPr="0059330C">
        <w:rPr>
          <w:rFonts w:ascii="TH SarabunIT๙" w:hAnsi="TH SarabunIT๙" w:cs="TH SarabunIT๙"/>
          <w:sz w:val="32"/>
          <w:szCs w:val="32"/>
        </w:rPr>
        <w:t>25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มิถุนายน </w:t>
      </w:r>
      <w:r w:rsidRPr="0059330C">
        <w:rPr>
          <w:rFonts w:ascii="TH SarabunIT๙" w:hAnsi="TH SarabunIT๙" w:cs="TH SarabunIT๙"/>
          <w:sz w:val="32"/>
          <w:szCs w:val="32"/>
        </w:rPr>
        <w:t>2544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ไม่อาจกระทำได้ (ความเห็นคณะกรรมการกฤษฎีกาเรื่องเสร็จที่ </w:t>
      </w:r>
      <w:r w:rsidRPr="0059330C">
        <w:rPr>
          <w:rFonts w:ascii="TH SarabunIT๙" w:hAnsi="TH SarabunIT๙" w:cs="TH SarabunIT๙"/>
          <w:sz w:val="32"/>
          <w:szCs w:val="32"/>
        </w:rPr>
        <w:t>1401/2556)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 xml:space="preserve">3.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คำสั่งให้ทุนการศึกษาแก่ข้าราชการฯ องค์กรปกครองส่วนท้องถิ่น ออกโดยอาศัยฐานอำนาจตามประกาศกระทรวงมหาดไทย เรื่อง หลักเกณฑ์การตั้งงบประมาณเพื่อให้ทุนการศึกษาขององค์กรปกครองส่วนท้องถิ่นฯ ซึ่งเป็น </w:t>
      </w:r>
      <w:r w:rsidRPr="0059330C">
        <w:rPr>
          <w:rFonts w:ascii="TH SarabunIT๙" w:hAnsi="TH SarabunIT๙" w:cs="TH SarabunIT๙"/>
          <w:sz w:val="32"/>
          <w:szCs w:val="32"/>
        </w:rPr>
        <w:t>“</w:t>
      </w:r>
      <w:r w:rsidRPr="0059330C">
        <w:rPr>
          <w:rFonts w:ascii="TH SarabunIT๙" w:hAnsi="TH SarabunIT๙" w:cs="TH SarabunIT๙"/>
          <w:sz w:val="32"/>
          <w:szCs w:val="32"/>
          <w:cs/>
        </w:rPr>
        <w:t>กฎ</w:t>
      </w:r>
      <w:r w:rsidRPr="0059330C">
        <w:rPr>
          <w:rFonts w:ascii="TH SarabunIT๙" w:hAnsi="TH SarabunIT๙" w:cs="TH SarabunIT๙"/>
          <w:sz w:val="32"/>
          <w:szCs w:val="32"/>
        </w:rPr>
        <w:t xml:space="preserve">” </w:t>
      </w:r>
      <w:r w:rsidRPr="0059330C">
        <w:rPr>
          <w:rFonts w:ascii="TH SarabunIT๙" w:hAnsi="TH SarabunIT๙" w:cs="TH SarabunIT๙"/>
          <w:sz w:val="32"/>
          <w:szCs w:val="32"/>
          <w:cs/>
        </w:rPr>
        <w:t>ที่ออกโดยไม่ชอบด้วยกฎหมาย คำสั่งให้ทุนการศึกษาจึงเป็นคำสั่งทางปกครองที่ไม่ชอบด้วยกฎหมาย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 xml:space="preserve">4.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องค์กรปกครองส่วนท้องถิ่นมีสิทธิเรียกเงินคืนจากผู้รับทุนการศึกษาได้ โดยเลือกได้ </w:t>
      </w:r>
      <w:r w:rsidRPr="0059330C">
        <w:rPr>
          <w:rFonts w:ascii="TH SarabunIT๙" w:hAnsi="TH SarabunIT๙" w:cs="TH SarabunIT๙"/>
          <w:sz w:val="32"/>
          <w:szCs w:val="32"/>
        </w:rPr>
        <w:t>2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วิธี คือ วิธีที่ </w:t>
      </w:r>
      <w:r w:rsidRPr="0059330C">
        <w:rPr>
          <w:rFonts w:ascii="TH SarabunIT๙" w:hAnsi="TH SarabunIT๙" w:cs="TH SarabunIT๙"/>
          <w:sz w:val="32"/>
          <w:szCs w:val="32"/>
        </w:rPr>
        <w:t>1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เพิกถอนคำสั่งให้ทุนการศึกษาที่ไม่ชอบด้วยกฎหมาย และ วิธีที่ </w:t>
      </w:r>
      <w:r w:rsidRPr="0059330C">
        <w:rPr>
          <w:rFonts w:ascii="TH SarabunIT๙" w:hAnsi="TH SarabunIT๙" w:cs="TH SarabunIT๙"/>
          <w:sz w:val="32"/>
          <w:szCs w:val="32"/>
        </w:rPr>
        <w:t>2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มีหนังสือเรียกคืนตามหลักกฎหมายว่าด้วยลาภมิควรได้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>4.1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การเพิกถอนคำสั่งให้ทุนการศึกษา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>4.1.1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คำสั่งให้ทุนการศึกษาเป็นคำสั่งทางปกครองที่มีลักษณะให้ประโยชน์เป็นเงิน การเพิกถอนคำสั่งให้ทุนการศึกษาจึงต้องปฏิบัติตามมาตรา </w:t>
      </w:r>
      <w:r w:rsidRPr="0059330C">
        <w:rPr>
          <w:rFonts w:ascii="TH SarabunIT๙" w:hAnsi="TH SarabunIT๙" w:cs="TH SarabunIT๙"/>
          <w:sz w:val="32"/>
          <w:szCs w:val="32"/>
        </w:rPr>
        <w:t>49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Pr="0059330C">
        <w:rPr>
          <w:rFonts w:ascii="TH SarabunIT๙" w:hAnsi="TH SarabunIT๙" w:cs="TH SarabunIT๙"/>
          <w:sz w:val="32"/>
          <w:szCs w:val="32"/>
        </w:rPr>
        <w:t>50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และมาตรา </w:t>
      </w:r>
      <w:r w:rsidRPr="0059330C">
        <w:rPr>
          <w:rFonts w:ascii="TH SarabunIT๙" w:hAnsi="TH SarabunIT๙" w:cs="TH SarabunIT๙"/>
          <w:sz w:val="32"/>
          <w:szCs w:val="32"/>
        </w:rPr>
        <w:t>51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แห่งพระราชบัญญัติวิธีปฏิบัติราชการทางปกครอง พ.ศ. </w:t>
      </w:r>
      <w:r w:rsidRPr="0059330C">
        <w:rPr>
          <w:rFonts w:ascii="TH SarabunIT๙" w:hAnsi="TH SarabunIT๙" w:cs="TH SarabunIT๙"/>
          <w:sz w:val="32"/>
          <w:szCs w:val="32"/>
        </w:rPr>
        <w:t>2539 (</w:t>
      </w:r>
      <w:r w:rsidRPr="0059330C">
        <w:rPr>
          <w:rFonts w:ascii="TH SarabunIT๙" w:hAnsi="TH SarabunIT๙" w:cs="TH SarabunIT๙"/>
          <w:sz w:val="32"/>
          <w:szCs w:val="32"/>
          <w:cs/>
        </w:rPr>
        <w:t>คำพิพากษาศาลปกครองสูงสุดที่ อ.</w:t>
      </w:r>
      <w:r w:rsidRPr="0059330C">
        <w:rPr>
          <w:rFonts w:ascii="TH SarabunIT๙" w:hAnsi="TH SarabunIT๙" w:cs="TH SarabunIT๙"/>
          <w:sz w:val="32"/>
          <w:szCs w:val="32"/>
        </w:rPr>
        <w:t>173/2547), (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ความเห็นคณะกรรมการกฤษฎีกาเรื่องเสร็จที่ </w:t>
      </w:r>
      <w:r w:rsidRPr="0059330C">
        <w:rPr>
          <w:rFonts w:ascii="TH SarabunIT๙" w:hAnsi="TH SarabunIT๙" w:cs="TH SarabunIT๙"/>
          <w:sz w:val="32"/>
          <w:szCs w:val="32"/>
        </w:rPr>
        <w:t xml:space="preserve">524/2551,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เรื่องเสร็จที่ </w:t>
      </w:r>
      <w:r w:rsidRPr="0059330C">
        <w:rPr>
          <w:rFonts w:ascii="TH SarabunIT๙" w:hAnsi="TH SarabunIT๙" w:cs="TH SarabunIT๙"/>
          <w:sz w:val="32"/>
          <w:szCs w:val="32"/>
        </w:rPr>
        <w:t>685/2551)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>4.1.2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การเพิกถอนคำสั่งให้ทุนการศึกษา จะต้องเพิกถอนภายในระยะเวลาเก้าสิบวันเริ่มนับตั้งแต่วันที่เจ้าหน้าที่ผู้ทรงอำนาจ (ผู้บริหารองค์กรปกครองส่วนท้องถิ่น) ได้ทราบถึงข้อเท็จจริงต่างๆ ครบถ้วนถึงเหตุให้เพิกถอนคำสั่งทางปกครองที่ไม่ชอบด้วยกฎหมาย ตามมาตรา </w:t>
      </w:r>
      <w:r w:rsidRPr="0059330C">
        <w:rPr>
          <w:rFonts w:ascii="TH SarabunIT๙" w:hAnsi="TH SarabunIT๙" w:cs="TH SarabunIT๙"/>
          <w:sz w:val="32"/>
          <w:szCs w:val="32"/>
        </w:rPr>
        <w:t>49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วรรคสอง (คำพิพากษาศาลปกครองสูงสุด ที่ อ. </w:t>
      </w:r>
      <w:r w:rsidRPr="0059330C">
        <w:rPr>
          <w:rFonts w:ascii="TH SarabunIT๙" w:hAnsi="TH SarabunIT๙" w:cs="TH SarabunIT๙"/>
          <w:sz w:val="32"/>
          <w:szCs w:val="32"/>
        </w:rPr>
        <w:t xml:space="preserve">245/2549, </w:t>
      </w:r>
      <w:r w:rsidRPr="0059330C">
        <w:rPr>
          <w:rFonts w:ascii="TH SarabunIT๙" w:hAnsi="TH SarabunIT๙" w:cs="TH SarabunIT๙"/>
          <w:sz w:val="32"/>
          <w:szCs w:val="32"/>
          <w:cs/>
        </w:rPr>
        <w:t>ที่ อ.</w:t>
      </w:r>
      <w:r w:rsidRPr="0059330C">
        <w:rPr>
          <w:rFonts w:ascii="TH SarabunIT๙" w:hAnsi="TH SarabunIT๙" w:cs="TH SarabunIT๙"/>
          <w:sz w:val="32"/>
          <w:szCs w:val="32"/>
        </w:rPr>
        <w:t xml:space="preserve">275/2553, </w:t>
      </w:r>
      <w:r w:rsidRPr="0059330C">
        <w:rPr>
          <w:rFonts w:ascii="TH SarabunIT๙" w:hAnsi="TH SarabunIT๙" w:cs="TH SarabunIT๙"/>
          <w:sz w:val="32"/>
          <w:szCs w:val="32"/>
          <w:cs/>
        </w:rPr>
        <w:t>ที่ อ.</w:t>
      </w:r>
      <w:r w:rsidRPr="0059330C">
        <w:rPr>
          <w:rFonts w:ascii="TH SarabunIT๙" w:hAnsi="TH SarabunIT๙" w:cs="TH SarabunIT๙"/>
          <w:sz w:val="32"/>
          <w:szCs w:val="32"/>
        </w:rPr>
        <w:t xml:space="preserve">116/2554,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ความเห็นคณะกรรมการกฤษฎีกา เรื่องเสร็จที่ </w:t>
      </w:r>
      <w:r w:rsidRPr="0059330C">
        <w:rPr>
          <w:rFonts w:ascii="TH SarabunIT๙" w:hAnsi="TH SarabunIT๙" w:cs="TH SarabunIT๙"/>
          <w:sz w:val="32"/>
          <w:szCs w:val="32"/>
        </w:rPr>
        <w:t xml:space="preserve">381/2545,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ความเห็นคณะกรรมการวิธีปฏิบัติราชการทางปกครอง เรื่องเสร็จที่ </w:t>
      </w:r>
      <w:r w:rsidRPr="0059330C">
        <w:rPr>
          <w:rFonts w:ascii="TH SarabunIT๙" w:hAnsi="TH SarabunIT๙" w:cs="TH SarabunIT๙"/>
          <w:sz w:val="32"/>
          <w:szCs w:val="32"/>
        </w:rPr>
        <w:t xml:space="preserve">415/2545)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หากล่วงเลยระยะเวลา เจ้าหน้าที่ผู้ทรงอำนาจไม่อาจเพิกถอนได้ (ความเห็นคณะกรรมการวิธีปฏิบัติราชการทางปกครอง เรื่องเสร็จที่ </w:t>
      </w:r>
      <w:r w:rsidRPr="0059330C">
        <w:rPr>
          <w:rFonts w:ascii="TH SarabunIT๙" w:hAnsi="TH SarabunIT๙" w:cs="TH SarabunIT๙"/>
          <w:sz w:val="32"/>
          <w:szCs w:val="32"/>
        </w:rPr>
        <w:t>331/2556)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>4.1.3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การเพิกถอนคำสั่งให้ทุนการศึกษา ผู้มีอำนาจพิจารณาจะต้องคำนึงถึงความเชื่อโดยสุจริตของผู้รับประโยชน์ในความคงอยู่ของคำสั่งทางปกครองนั้นกับประโยชน์สาธารณะประกอบกันว่า ในการพิจารณาว่าสมควรเพิกถอนคำสั่งทางปกครองที่ไม่ชอบด้วยกฎหมายซึ่งเป็นการให้ประโยชน์แก่ผู้รับคำสั่งหรือไม่ และในกรณีที่สมควรเพิกถอนนั้น</w:t>
      </w:r>
      <w:r w:rsidRPr="0059330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สมควรเพิกถอนทั้งหมดหรือบางส่วน และสมควรให้การเพิกถอนคำสั่งทางปกครองนั้นมีผลย้อนหลังหรือไม่ย้อนหลังหรือมีผลในอนาคตไปถึงขณะใด เจ้าหน้าที่ผู้มีอำนาจหน้าที่ในการเพิกถอนคำสั่งทางปกครองนั้นจะต้องชั่งตรองดูว่า ประโยชน์สาธารณะที่พึงจะเกิดขึ้นจากการเพิกถอนคำสั่งทางปกครองนั้นมีมากหรือน้อยกว่าความเสียหายที่การเพิกถอนเพิกคำสั่งทางปกครองนั้นจะก่อให้เกิดแก่ผู้รับคำสั่งที่เชื่อโดยสุจริตในความคงอยู่ของคำสั่งทางปกครองนั้นเพียงใด ตามมาตรา </w:t>
      </w:r>
      <w:r w:rsidRPr="0059330C">
        <w:rPr>
          <w:rFonts w:ascii="TH SarabunIT๙" w:hAnsi="TH SarabunIT๙" w:cs="TH SarabunIT๙"/>
          <w:sz w:val="32"/>
          <w:szCs w:val="32"/>
        </w:rPr>
        <w:t>51 (</w:t>
      </w:r>
      <w:r w:rsidRPr="0059330C">
        <w:rPr>
          <w:rFonts w:ascii="TH SarabunIT๙" w:hAnsi="TH SarabunIT๙" w:cs="TH SarabunIT๙"/>
          <w:sz w:val="32"/>
          <w:szCs w:val="32"/>
          <w:cs/>
        </w:rPr>
        <w:t>คำพิพากษาศาลปกครองสูงสุดที่ อ.</w:t>
      </w:r>
      <w:r w:rsidRPr="0059330C">
        <w:rPr>
          <w:rFonts w:ascii="TH SarabunIT๙" w:hAnsi="TH SarabunIT๙" w:cs="TH SarabunIT๙"/>
          <w:sz w:val="32"/>
          <w:szCs w:val="32"/>
        </w:rPr>
        <w:t xml:space="preserve">72/2555,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ที่ อ. </w:t>
      </w:r>
      <w:r w:rsidRPr="0059330C">
        <w:rPr>
          <w:rFonts w:ascii="TH SarabunIT๙" w:hAnsi="TH SarabunIT๙" w:cs="TH SarabunIT๙"/>
          <w:sz w:val="32"/>
          <w:szCs w:val="32"/>
        </w:rPr>
        <w:t>90-91/2552)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 xml:space="preserve">4.1.4. </w:t>
      </w:r>
      <w:r w:rsidRPr="0059330C">
        <w:rPr>
          <w:rFonts w:ascii="TH SarabunIT๙" w:hAnsi="TH SarabunIT๙" w:cs="TH SarabunIT๙"/>
          <w:sz w:val="32"/>
          <w:szCs w:val="32"/>
          <w:cs/>
        </w:rPr>
        <w:t>หากผู้รับทุนการศึกษาได้รับทุนการศึกษาโดยที่มิได้การแสดงข้อความอันเป็นเท็จ หรือปกปิดข้อความจริงซึ่งควรบอกให้แจ้ง หรือการข่มขู่ หรือการจูงใจ โดยการให้ทรัพย์สินหรือประโยชน์อื่นใดที่มิชอบด้วยกฎหมาย และผู้ได้รับทุนโดยเชื่อโดยสุจริตถึงการดำรงอยู่ของคำสั่งทางปกครอง การมีคำสั่งเพิกถอนทุนการศึกษาให้มีผลย้อนหลังถึงวันที่ได้รับทุน เป็นคำสั่งที่ไม่ชอบด้วยกฎหมาย (คำพิพากษาศาลปกครองสูงสุดที่ อ.</w:t>
      </w:r>
      <w:r w:rsidRPr="0059330C">
        <w:rPr>
          <w:rFonts w:ascii="TH SarabunIT๙" w:hAnsi="TH SarabunIT๙" w:cs="TH SarabunIT๙"/>
          <w:sz w:val="32"/>
          <w:szCs w:val="32"/>
        </w:rPr>
        <w:t>173/2547)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>4.1.5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คำสั่งให้เพิกถอนคำสั่งให้ทุนการศึกษาเป็นคำสั่งทางปกครองอีกประเภทหนึ่ง คู่กรณีจะต้องอุทธรณ์โต้แย้งคำสั่งเพิกถอนนั้นภายใน </w:t>
      </w:r>
      <w:r w:rsidRPr="0059330C">
        <w:rPr>
          <w:rFonts w:ascii="TH SarabunIT๙" w:hAnsi="TH SarabunIT๙" w:cs="TH SarabunIT๙"/>
          <w:sz w:val="32"/>
          <w:szCs w:val="32"/>
        </w:rPr>
        <w:t>15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วัน นับแต่ทราบคำสั่งตามมาตรา </w:t>
      </w:r>
      <w:r w:rsidRPr="0059330C">
        <w:rPr>
          <w:rFonts w:ascii="TH SarabunIT๙" w:hAnsi="TH SarabunIT๙" w:cs="TH SarabunIT๙"/>
          <w:sz w:val="32"/>
          <w:szCs w:val="32"/>
        </w:rPr>
        <w:t>44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แห่งพระราชบัญญัติวิธีปฏิบัติราชการทางปกครอง พ.ศ. </w:t>
      </w:r>
      <w:r w:rsidRPr="0059330C">
        <w:rPr>
          <w:rFonts w:ascii="TH SarabunIT๙" w:hAnsi="TH SarabunIT๙" w:cs="TH SarabunIT๙"/>
          <w:sz w:val="32"/>
          <w:szCs w:val="32"/>
        </w:rPr>
        <w:t>2539 (</w:t>
      </w:r>
      <w:r w:rsidRPr="0059330C">
        <w:rPr>
          <w:rFonts w:ascii="TH SarabunIT๙" w:hAnsi="TH SarabunIT๙" w:cs="TH SarabunIT๙"/>
          <w:sz w:val="32"/>
          <w:szCs w:val="32"/>
          <w:cs/>
        </w:rPr>
        <w:t>คำพิพากษาศาลปกครองสูงสุดที่ อ.</w:t>
      </w:r>
      <w:r w:rsidRPr="0059330C">
        <w:rPr>
          <w:rFonts w:ascii="TH SarabunIT๙" w:hAnsi="TH SarabunIT๙" w:cs="TH SarabunIT๙"/>
          <w:sz w:val="32"/>
          <w:szCs w:val="32"/>
        </w:rPr>
        <w:t xml:space="preserve">120/2554, </w:t>
      </w:r>
      <w:r w:rsidRPr="0059330C">
        <w:rPr>
          <w:rFonts w:ascii="TH SarabunIT๙" w:hAnsi="TH SarabunIT๙" w:cs="TH SarabunIT๙"/>
          <w:sz w:val="32"/>
          <w:szCs w:val="32"/>
          <w:cs/>
        </w:rPr>
        <w:t>ที่ อ.</w:t>
      </w:r>
      <w:r w:rsidRPr="0059330C">
        <w:rPr>
          <w:rFonts w:ascii="TH SarabunIT๙" w:hAnsi="TH SarabunIT๙" w:cs="TH SarabunIT๙"/>
          <w:sz w:val="32"/>
          <w:szCs w:val="32"/>
        </w:rPr>
        <w:t xml:space="preserve">870/2555,)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หากไม่อุทธรณ์โต้แย้งคำสั่งก่อน จะนำคดีมาฟ้องศาลปกครองให้เพิกถอนไม่ได้เพราะไม่ดำเนินการเยียวยาแก้ไขคำสั่งก่อนฟ้องคดีตามมาตรา </w:t>
      </w:r>
      <w:r w:rsidRPr="0059330C">
        <w:rPr>
          <w:rFonts w:ascii="TH SarabunIT๙" w:hAnsi="TH SarabunIT๙" w:cs="TH SarabunIT๙"/>
          <w:sz w:val="32"/>
          <w:szCs w:val="32"/>
        </w:rPr>
        <w:t>44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วรรคสอง แห่งพระราชบัญญัติจัดตั้งศาลปกครองฯ (คำพิพากษาศาลปกครองสูงสุดที่ อ. </w:t>
      </w:r>
      <w:r w:rsidRPr="0059330C">
        <w:rPr>
          <w:rFonts w:ascii="TH SarabunIT๙" w:hAnsi="TH SarabunIT๙" w:cs="TH SarabunIT๙"/>
          <w:sz w:val="32"/>
          <w:szCs w:val="32"/>
        </w:rPr>
        <w:t xml:space="preserve">58-59/2555,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ที่ อ. </w:t>
      </w:r>
      <w:r w:rsidRPr="0059330C">
        <w:rPr>
          <w:rFonts w:ascii="TH SarabunIT๙" w:hAnsi="TH SarabunIT๙" w:cs="TH SarabunIT๙"/>
          <w:sz w:val="32"/>
          <w:szCs w:val="32"/>
        </w:rPr>
        <w:t>838/2555)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>4.1.6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เมื่อออกคำสั่งเพิกถอนคำสั่งให้ทุนการศึกษาและคำสั่งทางปกครองมีผลบังคับแล้ว การคืนเงินจะต้องปฏิบัติมาตรา </w:t>
      </w:r>
      <w:r w:rsidRPr="0059330C">
        <w:rPr>
          <w:rFonts w:ascii="TH SarabunIT๙" w:hAnsi="TH SarabunIT๙" w:cs="TH SarabunIT๙"/>
          <w:sz w:val="32"/>
          <w:szCs w:val="32"/>
        </w:rPr>
        <w:t>51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แห่งพระราชบัญญัติวิธีปฏิบัติราชการทางปกครอง พ.ศ. </w:t>
      </w:r>
      <w:r w:rsidRPr="0059330C">
        <w:rPr>
          <w:rFonts w:ascii="TH SarabunIT๙" w:hAnsi="TH SarabunIT๙" w:cs="TH SarabunIT๙"/>
          <w:sz w:val="32"/>
          <w:szCs w:val="32"/>
        </w:rPr>
        <w:t>2539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ที่ให้หลักกฎหมายลาภมิควรได้มาใช้โดยอนุโลมคือจะต้องเรียกคืนเงินเต็มจำนวน (ความเห็นของคณะกรรมการกฤษฎีกา เรื่องเสร็จที่ </w:t>
      </w:r>
      <w:r w:rsidRPr="0059330C">
        <w:rPr>
          <w:rFonts w:ascii="TH SarabunIT๙" w:hAnsi="TH SarabunIT๙" w:cs="TH SarabunIT๙"/>
          <w:sz w:val="32"/>
          <w:szCs w:val="32"/>
        </w:rPr>
        <w:t>56/2544) (</w:t>
      </w:r>
      <w:r w:rsidRPr="0059330C">
        <w:rPr>
          <w:rFonts w:ascii="TH SarabunIT๙" w:hAnsi="TH SarabunIT๙" w:cs="TH SarabunIT๙"/>
          <w:sz w:val="32"/>
          <w:szCs w:val="32"/>
          <w:cs/>
        </w:rPr>
        <w:t>คำพิพากษาศาลปกครองสูงสุดที่ อ.</w:t>
      </w:r>
      <w:r w:rsidRPr="0059330C">
        <w:rPr>
          <w:rFonts w:ascii="TH SarabunIT๙" w:hAnsi="TH SarabunIT๙" w:cs="TH SarabunIT๙"/>
          <w:sz w:val="32"/>
          <w:szCs w:val="32"/>
        </w:rPr>
        <w:t>297/2552)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>4.2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การเรียกคืนในฐานลาภมิควรได้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 xml:space="preserve">4.2.1.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องค์กรปกครองส่วนท้องถิ่นอาจจะไม่ดำเนินการเพิกถอนคำสั่งให้ทุนการศึกษาตามมาตรา </w:t>
      </w:r>
      <w:r w:rsidRPr="0059330C">
        <w:rPr>
          <w:rFonts w:ascii="TH SarabunIT๙" w:hAnsi="TH SarabunIT๙" w:cs="TH SarabunIT๙"/>
          <w:sz w:val="32"/>
          <w:szCs w:val="32"/>
        </w:rPr>
        <w:t>49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ถึงมาตรา </w:t>
      </w:r>
      <w:r w:rsidRPr="0059330C">
        <w:rPr>
          <w:rFonts w:ascii="TH SarabunIT๙" w:hAnsi="TH SarabunIT๙" w:cs="TH SarabunIT๙"/>
          <w:sz w:val="32"/>
          <w:szCs w:val="32"/>
        </w:rPr>
        <w:t>51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แห่ง พ.ร.บ. วิธีปฏิบัติฯ ก็ได้ แต่อาจให้วิธีทำหนังสือทวงเงินคืนจากผู้รับทุนการศึกษา โดยอ้างว่า ผู้รับทุนการศึกษาได้รับเงินทนไปโดยปราศจากมูลอันจะอ้างได้ตามกฎหมาย เป็นการใช้สิทธิเรียกเงินที่ได้รับโดยไม่มีสิทธิหรือเกินสิทธิอันมีลักษณะเป็นลาภมิควรได้ ตามมาตรา </w:t>
      </w:r>
      <w:r w:rsidRPr="0059330C">
        <w:rPr>
          <w:rFonts w:ascii="TH SarabunIT๙" w:hAnsi="TH SarabunIT๙" w:cs="TH SarabunIT๙"/>
          <w:sz w:val="32"/>
          <w:szCs w:val="32"/>
        </w:rPr>
        <w:t>406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แห่งประมวลกฎหมายแพ่งและพาณิชย์ ไม่ว่าหนังสือนั้นจะใช้ถ้อยคำอย่างไรเช่นใด หนังสือดังกล่าวก็มีสถานะเป็นเพียงหนังสือทวงถามให้ชำระหนี้เท่านั้น มิได้อาศัยอำนาจตามกฎหมายใดในการออกหนังสือ จึงไม่ใช่คำสั่งทางปกครองที่จะฟ้องต่อศาลปกครองให้เพิกถอนได้ (คำพิพากษาศาลปกครองสูงสุดที่ อ. </w:t>
      </w:r>
      <w:r w:rsidRPr="0059330C">
        <w:rPr>
          <w:rFonts w:ascii="TH SarabunIT๙" w:hAnsi="TH SarabunIT๙" w:cs="TH SarabunIT๙"/>
          <w:sz w:val="32"/>
          <w:szCs w:val="32"/>
        </w:rPr>
        <w:t>297/2552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และที่ อ. </w:t>
      </w:r>
      <w:r w:rsidRPr="0059330C">
        <w:rPr>
          <w:rFonts w:ascii="TH SarabunIT๙" w:hAnsi="TH SarabunIT๙" w:cs="TH SarabunIT๙"/>
          <w:sz w:val="32"/>
          <w:szCs w:val="32"/>
        </w:rPr>
        <w:t>262/2552) (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คณะกรรมการวิธีปฏิบัติราชการทางปกครอง เรื่องเสร็จที่ ๘๗๗/๒๕๕๖) ลักษณะเดียวกับการเรียกคืนเงินประโยชน์ตอบแทนอื่นเป็นกรณีพิเศษ (เงินโบนัส) ผู้รับหนังสือจะฟ้องขอให้เพิกถอนหนังสือทวงถามไม่ได้ (คำพิพากษาศาลปกครองสูงสุดที่ </w:t>
      </w:r>
      <w:r w:rsidRPr="0059330C">
        <w:rPr>
          <w:rFonts w:ascii="TH SarabunIT๙" w:hAnsi="TH SarabunIT๙" w:cs="TH SarabunIT๙"/>
          <w:sz w:val="32"/>
          <w:szCs w:val="32"/>
        </w:rPr>
        <w:t>341/2556)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>4.2.2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หนังสือแจ้งคำสั่งเพิกถอนให้ทุนการศึกษาและขอให้เงินคืน โดยอ้างว่าได้เงินทุนการศึกษาโดยไม่มีสิทธิที่จะได้รับ ไม่เป็นคำสั่งทางปกครอง องค์กรปกครองส่วนท้องถิ่นผู้มีหนังสือแจ้งเรียกคืนจะใช้มาตรการบังคับทางปกครองตามมาตรา </w:t>
      </w:r>
      <w:r w:rsidRPr="0059330C">
        <w:rPr>
          <w:rFonts w:ascii="TH SarabunIT๙" w:hAnsi="TH SarabunIT๙" w:cs="TH SarabunIT๙"/>
          <w:sz w:val="32"/>
          <w:szCs w:val="32"/>
        </w:rPr>
        <w:t>57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แห่ง พระราชบัญญัติวิธีปฏิบัติราชการทางปกครองฯ ไม่ได้ (คำสั่งศาลปกครองสูงสุดที่ </w:t>
      </w:r>
      <w:r w:rsidRPr="0059330C">
        <w:rPr>
          <w:rFonts w:ascii="TH SarabunIT๙" w:hAnsi="TH SarabunIT๙" w:cs="TH SarabunIT๙"/>
          <w:sz w:val="32"/>
          <w:szCs w:val="32"/>
        </w:rPr>
        <w:t>352/2550)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lastRenderedPageBreak/>
        <w:t xml:space="preserve">4.2.3.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หากผู้รับหนังสือทวงหนี้แล้วไม่ชำระหนี้(ไม่คืนเงินทุนการศึกษา) จะต้องฟ้องต่อศาลภายในหนึ่งปีนับแต่เวลาที่รู้ว่าตนมีสิทธิเรียกคืน หรือภายในสิบปีนับแต่เวลาที่สิทธินั้นได้มีขึ้น ทั้งนี้ตามมาตรา </w:t>
      </w:r>
      <w:r w:rsidRPr="0059330C">
        <w:rPr>
          <w:rFonts w:ascii="TH SarabunIT๙" w:hAnsi="TH SarabunIT๙" w:cs="TH SarabunIT๙"/>
          <w:sz w:val="32"/>
          <w:szCs w:val="32"/>
        </w:rPr>
        <w:t>419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แห่งประมวลกฎหมายแพ่งและพาณิชย์ (คำพิพากษาศาลฎีกาที่ </w:t>
      </w:r>
      <w:r w:rsidRPr="0059330C">
        <w:rPr>
          <w:rFonts w:ascii="TH SarabunIT๙" w:hAnsi="TH SarabunIT๙" w:cs="TH SarabunIT๙"/>
          <w:sz w:val="32"/>
          <w:szCs w:val="32"/>
        </w:rPr>
        <w:t>3624/2551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Pr="0059330C">
        <w:rPr>
          <w:rFonts w:ascii="TH SarabunIT๙" w:hAnsi="TH SarabunIT๙" w:cs="TH SarabunIT๙"/>
          <w:sz w:val="32"/>
          <w:szCs w:val="32"/>
        </w:rPr>
        <w:t>5442-5468/2548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Pr="0059330C">
        <w:rPr>
          <w:rFonts w:ascii="TH SarabunIT๙" w:hAnsi="TH SarabunIT๙" w:cs="TH SarabunIT๙"/>
          <w:sz w:val="32"/>
          <w:szCs w:val="32"/>
        </w:rPr>
        <w:t>4027/2548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Pr="0059330C">
        <w:rPr>
          <w:rFonts w:ascii="TH SarabunIT๙" w:hAnsi="TH SarabunIT๙" w:cs="TH SarabunIT๙"/>
          <w:sz w:val="32"/>
          <w:szCs w:val="32"/>
        </w:rPr>
        <w:t>823/2548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Pr="0059330C">
        <w:rPr>
          <w:rFonts w:ascii="TH SarabunIT๙" w:hAnsi="TH SarabunIT๙" w:cs="TH SarabunIT๙"/>
          <w:sz w:val="32"/>
          <w:szCs w:val="32"/>
        </w:rPr>
        <w:t>3362/2537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และที่ </w:t>
      </w:r>
      <w:r w:rsidRPr="0059330C">
        <w:rPr>
          <w:rFonts w:ascii="TH SarabunIT๙" w:hAnsi="TH SarabunIT๙" w:cs="TH SarabunIT๙"/>
          <w:sz w:val="32"/>
          <w:szCs w:val="32"/>
        </w:rPr>
        <w:t>3427/2537) (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คำสั่งศาลปกครองสูงสุดที่ </w:t>
      </w:r>
      <w:r w:rsidRPr="0059330C">
        <w:rPr>
          <w:rFonts w:ascii="TH SarabunIT๙" w:hAnsi="TH SarabunIT๙" w:cs="TH SarabunIT๙"/>
          <w:sz w:val="32"/>
          <w:szCs w:val="32"/>
        </w:rPr>
        <w:t>473/2555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Pr="0059330C">
        <w:rPr>
          <w:rFonts w:ascii="TH SarabunIT๙" w:hAnsi="TH SarabunIT๙" w:cs="TH SarabunIT๙"/>
          <w:sz w:val="32"/>
          <w:szCs w:val="32"/>
        </w:rPr>
        <w:t>461/2553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และที่ </w:t>
      </w:r>
      <w:r w:rsidRPr="0059330C">
        <w:rPr>
          <w:rFonts w:ascii="TH SarabunIT๙" w:hAnsi="TH SarabunIT๙" w:cs="TH SarabunIT๙"/>
          <w:sz w:val="32"/>
          <w:szCs w:val="32"/>
        </w:rPr>
        <w:t xml:space="preserve">569/2550)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หรือนับแต่วันที่ส่วนราชการต้นสังกัดได้ลงนามรับทราบคำสั่ง (คำสั่งศาลปกครองสูงสุดที่ </w:t>
      </w:r>
      <w:r w:rsidRPr="0059330C">
        <w:rPr>
          <w:rFonts w:ascii="TH SarabunIT๙" w:hAnsi="TH SarabunIT๙" w:cs="TH SarabunIT๙"/>
          <w:sz w:val="32"/>
          <w:szCs w:val="32"/>
        </w:rPr>
        <w:t>228/2555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Pr="0059330C">
        <w:rPr>
          <w:rFonts w:ascii="TH SarabunIT๙" w:hAnsi="TH SarabunIT๙" w:cs="TH SarabunIT๙"/>
          <w:sz w:val="32"/>
          <w:szCs w:val="32"/>
        </w:rPr>
        <w:t>66/2554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และที่ </w:t>
      </w:r>
      <w:r w:rsidRPr="0059330C">
        <w:rPr>
          <w:rFonts w:ascii="TH SarabunIT๙" w:hAnsi="TH SarabunIT๙" w:cs="TH SarabunIT๙"/>
          <w:sz w:val="32"/>
          <w:szCs w:val="32"/>
        </w:rPr>
        <w:t xml:space="preserve">699/2550)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หรืออย่างช้าที่สุดนับแต่วันที่มีหนังสือเรียกคืนเงินดังกล่าว(คำสั่งศาลปกครองสูงสุดที่ </w:t>
      </w:r>
      <w:r w:rsidRPr="0059330C">
        <w:rPr>
          <w:rFonts w:ascii="TH SarabunIT๙" w:hAnsi="TH SarabunIT๙" w:cs="TH SarabunIT๙"/>
          <w:sz w:val="32"/>
          <w:szCs w:val="32"/>
        </w:rPr>
        <w:t>548/2550)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 xml:space="preserve">4.2.4.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เขตอำนาจศาลในการพิจารณาคดีเรียกให้ชำระหนี้ตามหลักกฎหมายลาภมิควรได้อันสืบเนื่องจากคำสั่งทางปกครอง อยู่ในเขตอำนาจศาลปกครอง (คำวินิจฉัยชี้ขาดอำนาจหน้าที่ระหว่างศาลที่ </w:t>
      </w:r>
      <w:r w:rsidRPr="0059330C">
        <w:rPr>
          <w:rFonts w:ascii="TH SarabunIT๙" w:hAnsi="TH SarabunIT๙" w:cs="TH SarabunIT๙"/>
          <w:sz w:val="32"/>
          <w:szCs w:val="32"/>
        </w:rPr>
        <w:t xml:space="preserve">12/2549,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คำสั่งศาลปกครองสูงสุดที่ </w:t>
      </w:r>
      <w:r w:rsidRPr="0059330C">
        <w:rPr>
          <w:rFonts w:ascii="TH SarabunIT๙" w:hAnsi="TH SarabunIT๙" w:cs="TH SarabunIT๙"/>
          <w:sz w:val="32"/>
          <w:szCs w:val="32"/>
        </w:rPr>
        <w:t xml:space="preserve">13/2553)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โดยจัดเป็นคดีประเภทคดีพิพาทเกี่ยวกับความรับผิดอย่างอื่นอันเกิดจากคำสั่งทางปกครอง (คำสั่งศาลปกครองสูงสุดที่ </w:t>
      </w:r>
      <w:r w:rsidRPr="0059330C">
        <w:rPr>
          <w:rFonts w:ascii="TH SarabunIT๙" w:hAnsi="TH SarabunIT๙" w:cs="TH SarabunIT๙"/>
          <w:sz w:val="32"/>
          <w:szCs w:val="32"/>
        </w:rPr>
        <w:t xml:space="preserve">823/2550,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59330C">
        <w:rPr>
          <w:rFonts w:ascii="TH SarabunIT๙" w:hAnsi="TH SarabunIT๙" w:cs="TH SarabunIT๙"/>
          <w:sz w:val="32"/>
          <w:szCs w:val="32"/>
        </w:rPr>
        <w:t xml:space="preserve">699/2550,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59330C">
        <w:rPr>
          <w:rFonts w:ascii="TH SarabunIT๙" w:hAnsi="TH SarabunIT๙" w:cs="TH SarabunIT๙"/>
          <w:sz w:val="32"/>
          <w:szCs w:val="32"/>
        </w:rPr>
        <w:t>569/2550)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 xml:space="preserve">5.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การให้ทุนการศึกษาแก่ข้าราชการฯลฯ เป็นการใช้สิทธิ ไม่ใช่การปฏิบัติหน้าที่ จึงไม่ใช่การกระทำละเมิด ดังนั้น องค์กรปกครองส่วนท้องถิ่น จึงไม่จำเป็นต้องตั้งคณะกรรมการสอบสวนข้อเท็จจริงความรับผิดทางละเมิด (คำพิพากษาศาลปกครองสูงสุดที่ อ. </w:t>
      </w:r>
      <w:r w:rsidRPr="0059330C">
        <w:rPr>
          <w:rFonts w:ascii="TH SarabunIT๙" w:hAnsi="TH SarabunIT๙" w:cs="TH SarabunIT๙"/>
          <w:sz w:val="32"/>
          <w:szCs w:val="32"/>
        </w:rPr>
        <w:t>72/2555) (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บันทึกคณะกรรมการวิธีปฏิบัติราชการทางปกครอง เรื่องเสร็จที่ </w:t>
      </w:r>
      <w:r w:rsidRPr="0059330C">
        <w:rPr>
          <w:rFonts w:ascii="TH SarabunIT๙" w:hAnsi="TH SarabunIT๙" w:cs="TH SarabunIT๙"/>
          <w:sz w:val="32"/>
          <w:szCs w:val="32"/>
        </w:rPr>
        <w:t>877/2556)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 xml:space="preserve">6. </w:t>
      </w:r>
      <w:r w:rsidRPr="0059330C">
        <w:rPr>
          <w:rFonts w:ascii="TH SarabunIT๙" w:hAnsi="TH SarabunIT๙" w:cs="TH SarabunIT๙"/>
          <w:sz w:val="32"/>
          <w:szCs w:val="32"/>
          <w:cs/>
        </w:rPr>
        <w:t>กรณีที่เรียกเงินคืนไม่ได้ ผู้อนุมัติให้ทุนการศึกษาและผู้เกี่ยวข้องจะต้องถูกตั้งคณะกรรมการสอบความรับผิดทางละเมิด เพื่อหาผู้ที่ต้องรับผิดชดใช้ค่าสินไหมทดแทนด้วย (คำพิพากษาศาลปกครองสูงสุดที่ อ.</w:t>
      </w:r>
      <w:r w:rsidRPr="0059330C">
        <w:rPr>
          <w:rFonts w:ascii="TH SarabunIT๙" w:hAnsi="TH SarabunIT๙" w:cs="TH SarabunIT๙"/>
          <w:sz w:val="32"/>
          <w:szCs w:val="32"/>
        </w:rPr>
        <w:t>37/2552) (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บันทึกคณะกรรมการวิธีปฏิบัติราชการทางปกครอง เรื่องเสร็จที่ </w:t>
      </w:r>
      <w:r w:rsidRPr="0059330C">
        <w:rPr>
          <w:rFonts w:ascii="TH SarabunIT๙" w:hAnsi="TH SarabunIT๙" w:cs="TH SarabunIT๙"/>
          <w:sz w:val="32"/>
          <w:szCs w:val="32"/>
        </w:rPr>
        <w:t>877/2556)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 xml:space="preserve">7. </w:t>
      </w:r>
      <w:r w:rsidRPr="0059330C">
        <w:rPr>
          <w:rFonts w:ascii="TH SarabunIT๙" w:hAnsi="TH SarabunIT๙" w:cs="TH SarabunIT๙"/>
          <w:sz w:val="32"/>
          <w:szCs w:val="32"/>
          <w:cs/>
        </w:rPr>
        <w:t>ผู้รับทุนการศึกษาอาจยกข้ออ้างตามหลักความเชื่อโดยสุจริตขึ้นมาต่อสู้ได้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>7.1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กรณีหน่วยงานดำเนินการกระบวนการเพิกถอนคำสั่งให้ทุนการศึกษา ผู้ได้รับทุนการศึกษาอาจยกข้อว่า ตนเชื่อโดยสุจริตว่าคำสั่งให้ทุนการศึกษาเป็นคำสั่งทางปกครองที่ชอบด้วยกฎหมาย เพราะกระทรวงมหาดไทยก็ยังมีหนังสือซักซ้อมความเข้าใจหรือหนังสือเวียนให้ปฏิบัติ จึงเชื่อว่าประกาศกระทรวงมหาดไทยฯ ให้ทุนการศึกษาชอบด้วยกฎหมาย ได้ (คำพิพากษาศาลปกครองสูงสุดที่ อ.</w:t>
      </w:r>
      <w:r w:rsidRPr="0059330C">
        <w:rPr>
          <w:rFonts w:ascii="TH SarabunIT๙" w:hAnsi="TH SarabunIT๙" w:cs="TH SarabunIT๙"/>
          <w:sz w:val="32"/>
          <w:szCs w:val="32"/>
        </w:rPr>
        <w:t xml:space="preserve">354/2551) </w:t>
      </w:r>
      <w:r w:rsidRPr="0059330C">
        <w:rPr>
          <w:rFonts w:ascii="TH SarabunIT๙" w:hAnsi="TH SarabunIT๙" w:cs="TH SarabunIT๙"/>
          <w:sz w:val="32"/>
          <w:szCs w:val="32"/>
          <w:cs/>
        </w:rPr>
        <w:t>แต่ในกรณีที่ทราบแล้วว่า ประกาศกระทรวงมหาดไทยดงกล่าวไม่ชอบด้วยกฎหมาย แต่ยังเบิกเงินการทุนการศึกษา จะอ้างว่าเชื่อโดยสุจริตไม่ได้ (คำพิพากษาศาลปกครองสูงสุดที่ อ.</w:t>
      </w:r>
      <w:r w:rsidRPr="0059330C">
        <w:rPr>
          <w:rFonts w:ascii="TH SarabunIT๙" w:hAnsi="TH SarabunIT๙" w:cs="TH SarabunIT๙"/>
          <w:sz w:val="32"/>
          <w:szCs w:val="32"/>
        </w:rPr>
        <w:t xml:space="preserve">819/2556)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หรือปกปิดข้อมูลหรือข้อความจริงว่าตนเองไม่สิทธิได้รับทุนการศึกษา จะอ้างความสุจริตไม่ได้ (ความเห็นของคณะกรรมการกฤษฎีกา เรื่องเสร็จที่ </w:t>
      </w:r>
      <w:r w:rsidRPr="0059330C">
        <w:rPr>
          <w:rFonts w:ascii="TH SarabunIT๙" w:hAnsi="TH SarabunIT๙" w:cs="TH SarabunIT๙"/>
          <w:sz w:val="32"/>
          <w:szCs w:val="32"/>
        </w:rPr>
        <w:t>56/2544)</w:t>
      </w:r>
    </w:p>
    <w:p w:rsidR="0059330C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>7.2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กรณีการเรียกเงินตามหลักกฎหมายลาภมิควรได้ ผู้รับทุนการศึกษาอาจยกข้ออ้างตามมาตรา </w:t>
      </w:r>
      <w:r w:rsidRPr="0059330C">
        <w:rPr>
          <w:rFonts w:ascii="TH SarabunIT๙" w:hAnsi="TH SarabunIT๙" w:cs="TH SarabunIT๙"/>
          <w:sz w:val="32"/>
          <w:szCs w:val="32"/>
        </w:rPr>
        <w:t>412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แห่งประมวลกฎหมายแพ่งและพาณิชย์ ซึ่งบัญญัติว่า </w:t>
      </w:r>
      <w:r w:rsidRPr="0059330C">
        <w:rPr>
          <w:rFonts w:ascii="TH SarabunIT๙" w:hAnsi="TH SarabunIT๙" w:cs="TH SarabunIT๙"/>
          <w:sz w:val="32"/>
          <w:szCs w:val="32"/>
        </w:rPr>
        <w:t>“</w:t>
      </w:r>
      <w:r w:rsidRPr="0059330C">
        <w:rPr>
          <w:rFonts w:ascii="TH SarabunIT๙" w:hAnsi="TH SarabunIT๙" w:cs="TH SarabunIT๙"/>
          <w:sz w:val="32"/>
          <w:szCs w:val="32"/>
          <w:cs/>
        </w:rPr>
        <w:t>ถ้าทรัพย์สินซึ่งได้รับไว้เป็นลาภมิควรได้นั้นเป็นเงินจำนวนหนึ่ง ท่านว่าต้องคืนเงินเต็มจำนวนนั้น เว้นแต่เมื่อบุคคลได้รับไว้โดยสุจริต จึงต้องคืนลาภมิควรได้เพียงส่วนที่ยังมีอยู่ในขณะเมื่อเรียกคืน</w:t>
      </w:r>
      <w:r w:rsidRPr="0059330C">
        <w:rPr>
          <w:rFonts w:ascii="TH SarabunIT๙" w:hAnsi="TH SarabunIT๙" w:cs="TH SarabunIT๙"/>
          <w:sz w:val="32"/>
          <w:szCs w:val="32"/>
        </w:rPr>
        <w:t xml:space="preserve">”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คือ เงินที่ได้รับมานั้น หากผู้รับเงินได้ใช้เงินไปโดยสุจริต เช่น ชำระหนี้ให้เจ้าหนี้รายอื่นโดยเชื่อว่าเงินที่ได้รับมานั้นเป็นเงินที่รับถูกต้องตามกฎหมาย ก็ต้องคืนเงินเท่าจำนวนที่คงเหลืออยู่ ณ เวลาที่ถูกเรียกคืน ถ้าไม่มีเงินเหลืออยู่ เช่น จ่ายชำระค่าเทอมให้แก่สถานศึกษาไปหมดแล้ว ก็ไม่จำต้องคืนเงิน การอ้างความสุจริตตามมาตรา </w:t>
      </w:r>
      <w:r w:rsidRPr="0059330C">
        <w:rPr>
          <w:rFonts w:ascii="TH SarabunIT๙" w:hAnsi="TH SarabunIT๙" w:cs="TH SarabunIT๙"/>
          <w:sz w:val="32"/>
          <w:szCs w:val="32"/>
        </w:rPr>
        <w:t>412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นี้ จะต้องสุจริตใน </w:t>
      </w:r>
      <w:r w:rsidRPr="0059330C">
        <w:rPr>
          <w:rFonts w:ascii="TH SarabunIT๙" w:hAnsi="TH SarabunIT๙" w:cs="TH SarabunIT๙"/>
          <w:sz w:val="32"/>
          <w:szCs w:val="32"/>
        </w:rPr>
        <w:t>2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ระดับ คือ มีความสุจริตในเวลาที่ได้รับเงิน และสุจริตในขณะที่ได้ใช้เงินนั้นชำระหนี้ ถ้าหากไม่สุจริต</w:t>
      </w:r>
      <w:r w:rsidRPr="0059330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จะต้องคืนเงินเต็มจำนวน (คำพิพากษาศาลฎีกาที่ </w:t>
      </w:r>
      <w:r w:rsidRPr="0059330C">
        <w:rPr>
          <w:rFonts w:ascii="TH SarabunIT๙" w:hAnsi="TH SarabunIT๙" w:cs="TH SarabunIT๙"/>
          <w:sz w:val="32"/>
          <w:szCs w:val="32"/>
        </w:rPr>
        <w:t xml:space="preserve">871/2551) 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พร้อมดอกเบี้ยผิดนัดร้อยละ </w:t>
      </w:r>
      <w:r w:rsidRPr="0059330C">
        <w:rPr>
          <w:rFonts w:ascii="TH SarabunIT๙" w:hAnsi="TH SarabunIT๙" w:cs="TH SarabunIT๙"/>
          <w:sz w:val="32"/>
          <w:szCs w:val="32"/>
        </w:rPr>
        <w:t>7.5</w:t>
      </w:r>
      <w:r w:rsidRPr="0059330C">
        <w:rPr>
          <w:rFonts w:ascii="TH SarabunIT๙" w:hAnsi="TH SarabunIT๙" w:cs="TH SarabunIT๙"/>
          <w:sz w:val="32"/>
          <w:szCs w:val="32"/>
          <w:cs/>
        </w:rPr>
        <w:t xml:space="preserve"> ต่อปีด้วย (คำพิพากษาศาลฎีกาที่ </w:t>
      </w:r>
      <w:r w:rsidRPr="0059330C">
        <w:rPr>
          <w:rFonts w:ascii="TH SarabunIT๙" w:hAnsi="TH SarabunIT๙" w:cs="TH SarabunIT๙"/>
          <w:sz w:val="32"/>
          <w:szCs w:val="32"/>
        </w:rPr>
        <w:t>4027/2548)</w:t>
      </w:r>
    </w:p>
    <w:p w:rsidR="00357C19" w:rsidRPr="0059330C" w:rsidRDefault="0059330C" w:rsidP="0059330C">
      <w:pPr>
        <w:rPr>
          <w:rFonts w:ascii="TH SarabunIT๙" w:hAnsi="TH SarabunIT๙" w:cs="TH SarabunIT๙"/>
          <w:sz w:val="32"/>
          <w:szCs w:val="32"/>
        </w:rPr>
      </w:pPr>
      <w:r w:rsidRPr="0059330C">
        <w:rPr>
          <w:rFonts w:ascii="TH SarabunIT๙" w:hAnsi="TH SarabunIT๙" w:cs="TH SarabunIT๙"/>
          <w:sz w:val="32"/>
          <w:szCs w:val="32"/>
        </w:rPr>
        <w:t>***</w:t>
      </w:r>
      <w:r w:rsidRPr="0059330C">
        <w:rPr>
          <w:rFonts w:ascii="TH SarabunIT๙" w:hAnsi="TH SarabunIT๙" w:cs="TH SarabunIT๙"/>
          <w:sz w:val="32"/>
          <w:szCs w:val="32"/>
          <w:cs/>
        </w:rPr>
        <w:t>อนึ่ง คำพิพากษาศาลปกครองสูงสุด</w:t>
      </w:r>
      <w:r w:rsidRPr="0059330C">
        <w:rPr>
          <w:rFonts w:ascii="TH SarabunIT๙" w:hAnsi="TH SarabunIT๙" w:cs="TH SarabunIT๙"/>
          <w:sz w:val="32"/>
          <w:szCs w:val="32"/>
        </w:rPr>
        <w:t xml:space="preserve">, </w:t>
      </w:r>
      <w:r w:rsidRPr="0059330C">
        <w:rPr>
          <w:rFonts w:ascii="TH SarabunIT๙" w:hAnsi="TH SarabunIT๙" w:cs="TH SarabunIT๙"/>
          <w:sz w:val="32"/>
          <w:szCs w:val="32"/>
          <w:cs/>
        </w:rPr>
        <w:t>ศาลฎีกา</w:t>
      </w:r>
      <w:r w:rsidRPr="0059330C">
        <w:rPr>
          <w:rFonts w:ascii="TH SarabunIT๙" w:hAnsi="TH SarabunIT๙" w:cs="TH SarabunIT๙"/>
          <w:sz w:val="32"/>
          <w:szCs w:val="32"/>
        </w:rPr>
        <w:t xml:space="preserve">, </w:t>
      </w:r>
      <w:r w:rsidRPr="0059330C">
        <w:rPr>
          <w:rFonts w:ascii="TH SarabunIT๙" w:hAnsi="TH SarabunIT๙" w:cs="TH SarabunIT๙"/>
          <w:sz w:val="32"/>
          <w:szCs w:val="32"/>
          <w:cs/>
        </w:rPr>
        <w:t>ความเห็นคณะกรรมการกฤษฎีกา</w:t>
      </w:r>
      <w:proofErr w:type="gramStart"/>
      <w:r w:rsidRPr="0059330C">
        <w:rPr>
          <w:rFonts w:ascii="TH SarabunIT๙" w:hAnsi="TH SarabunIT๙" w:cs="TH SarabunIT๙"/>
          <w:sz w:val="32"/>
          <w:szCs w:val="32"/>
        </w:rPr>
        <w:t>,</w:t>
      </w:r>
      <w:r w:rsidRPr="0059330C">
        <w:rPr>
          <w:rFonts w:ascii="TH SarabunIT๙" w:hAnsi="TH SarabunIT๙" w:cs="TH SarabunIT๙"/>
          <w:sz w:val="32"/>
          <w:szCs w:val="32"/>
          <w:cs/>
        </w:rPr>
        <w:t>คณะกรรมการวิธีปฏิบัติราชการทางปกครอง</w:t>
      </w:r>
      <w:proofErr w:type="gramEnd"/>
      <w:r w:rsidRPr="0059330C">
        <w:rPr>
          <w:rFonts w:ascii="TH SarabunIT๙" w:hAnsi="TH SarabunIT๙" w:cs="TH SarabunIT๙"/>
          <w:sz w:val="32"/>
          <w:szCs w:val="32"/>
          <w:cs/>
        </w:rPr>
        <w:t xml:space="preserve"> เป็นการอ้างอิงโดยเทียบเคียง ยังไม่มีคำพิพากษาหรือคำวินิจฉัยในประเด็นทุนการศึกษาท้องถิ่นโดยตรง***</w:t>
      </w:r>
    </w:p>
    <w:sectPr w:rsidR="00357C19" w:rsidRPr="0059330C" w:rsidSect="0059330C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0C"/>
    <w:rsid w:val="00357C19"/>
    <w:rsid w:val="0059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00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1353</Words>
  <Characters>7714</Characters>
  <Application>Microsoft Office Word</Application>
  <DocSecurity>0</DocSecurity>
  <Lines>64</Lines>
  <Paragraphs>18</Paragraphs>
  <ScaleCrop>false</ScaleCrop>
  <Company/>
  <LinksUpToDate>false</LinksUpToDate>
  <CharactersWithSpaces>9049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1</cp:revision>
  <dcterms:created xsi:type="dcterms:W3CDTF">2016-05-26T04:12:00Z</dcterms:created>
  <dcterms:modified xsi:type="dcterms:W3CDTF">2016-05-26T04:12:00Z</dcterms:modified>
</cp:coreProperties>
</file>